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F" w:rsidRDefault="008262CF" w:rsidP="008262CF">
      <w:pPr>
        <w:rPr>
          <w:b/>
        </w:rPr>
      </w:pPr>
      <w:r>
        <w:rPr>
          <w:b/>
        </w:rPr>
        <w:t xml:space="preserve">                 АДМИНИСТРАЦИЯ</w:t>
      </w:r>
    </w:p>
    <w:p w:rsidR="008262CF" w:rsidRDefault="008262CF" w:rsidP="008262CF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8262CF" w:rsidRDefault="008262CF" w:rsidP="008262CF">
      <w:pPr>
        <w:rPr>
          <w:b/>
        </w:rPr>
      </w:pPr>
      <w:r>
        <w:rPr>
          <w:b/>
        </w:rPr>
        <w:t xml:space="preserve"> СУДЬБОДАРОВСКИЙ  СЕЛЬСОВЕТ</w:t>
      </w:r>
    </w:p>
    <w:p w:rsidR="008262CF" w:rsidRDefault="008262CF" w:rsidP="008262CF">
      <w:pPr>
        <w:rPr>
          <w:b/>
        </w:rPr>
      </w:pPr>
      <w:r>
        <w:rPr>
          <w:b/>
        </w:rPr>
        <w:t xml:space="preserve">      НОВОСЕРГИЕВСКОГО РАЙОНА</w:t>
      </w:r>
    </w:p>
    <w:p w:rsidR="008262CF" w:rsidRDefault="008262CF" w:rsidP="008262CF">
      <w:pPr>
        <w:rPr>
          <w:b/>
        </w:rPr>
      </w:pPr>
      <w:r>
        <w:rPr>
          <w:b/>
        </w:rPr>
        <w:t xml:space="preserve">          ОРЕНБУРГСКОЙ ОБЛАСТИ</w:t>
      </w:r>
    </w:p>
    <w:p w:rsidR="00A000F6" w:rsidRDefault="00A000F6" w:rsidP="00A000F6">
      <w:pPr>
        <w:ind w:right="5755"/>
        <w:jc w:val="center"/>
        <w:rPr>
          <w:b/>
        </w:rPr>
      </w:pPr>
    </w:p>
    <w:p w:rsidR="00A000F6" w:rsidRDefault="00A000F6" w:rsidP="00A000F6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000F6" w:rsidRDefault="00A000F6" w:rsidP="00A000F6">
      <w:pPr>
        <w:ind w:right="5755"/>
        <w:jc w:val="center"/>
        <w:rPr>
          <w:b/>
          <w:color w:val="FF0000"/>
        </w:rPr>
      </w:pPr>
    </w:p>
    <w:p w:rsidR="00A000F6" w:rsidRDefault="00A000F6" w:rsidP="00A000F6">
      <w:pPr>
        <w:ind w:right="5755"/>
        <w:jc w:val="center"/>
      </w:pPr>
      <w:r>
        <w:t xml:space="preserve">05.11.2020  г. № </w:t>
      </w:r>
      <w:r w:rsidR="008262CF">
        <w:t>50</w:t>
      </w:r>
      <w:r>
        <w:t>-п</w:t>
      </w:r>
    </w:p>
    <w:p w:rsidR="00A000F6" w:rsidRDefault="00A000F6" w:rsidP="00A000F6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8262CF">
        <w:t>С</w:t>
      </w:r>
      <w:proofErr w:type="gramEnd"/>
      <w:r w:rsidR="008262CF">
        <w:t>удьбодаровка</w:t>
      </w:r>
      <w:proofErr w:type="spellEnd"/>
    </w:p>
    <w:p w:rsidR="00A000F6" w:rsidRDefault="00A000F6" w:rsidP="00A000F6">
      <w:pPr>
        <w:ind w:right="3684"/>
        <w:jc w:val="both"/>
      </w:pPr>
    </w:p>
    <w:p w:rsidR="00A000F6" w:rsidRDefault="00A000F6" w:rsidP="00A000F6">
      <w:pPr>
        <w:ind w:right="3684"/>
        <w:jc w:val="both"/>
      </w:pPr>
      <w:r>
        <w:rPr>
          <w:color w:val="000000"/>
        </w:rPr>
        <w:t>Об утверждении исходных данных для составления проекта</w:t>
      </w:r>
      <w:r w:rsidR="008262CF">
        <w:rPr>
          <w:color w:val="000000"/>
        </w:rPr>
        <w:t xml:space="preserve"> </w:t>
      </w:r>
      <w:r>
        <w:rPr>
          <w:color w:val="000000"/>
        </w:rPr>
        <w:t xml:space="preserve">бюджета </w:t>
      </w:r>
      <w:r>
        <w:t xml:space="preserve">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</w:t>
      </w:r>
      <w:r>
        <w:rPr>
          <w:color w:val="000000"/>
        </w:rPr>
        <w:t xml:space="preserve"> на 2021 год и на плановый период 2022 и 2023 годов</w:t>
      </w:r>
    </w:p>
    <w:p w:rsidR="00A000F6" w:rsidRDefault="00A000F6" w:rsidP="00A000F6">
      <w:pPr>
        <w:jc w:val="center"/>
        <w:rPr>
          <w:rFonts w:ascii="Arial" w:hAnsi="Arial" w:cs="Arial"/>
          <w:b/>
        </w:rPr>
      </w:pPr>
    </w:p>
    <w:p w:rsidR="00A000F6" w:rsidRDefault="00A000F6" w:rsidP="00A000F6">
      <w:pPr>
        <w:ind w:firstLine="567"/>
        <w:jc w:val="both"/>
      </w:pPr>
      <w:proofErr w:type="gramStart"/>
      <w:r>
        <w:rPr>
          <w:color w:val="000000"/>
        </w:rPr>
        <w:t xml:space="preserve">В целях составления проекта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</w:t>
      </w:r>
      <w:r>
        <w:rPr>
          <w:color w:val="000000"/>
        </w:rPr>
        <w:t xml:space="preserve"> на 2021 год и на плановый период 2022 и 2023 годов, в соответствии с постановлением администрации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от 17.03.2020 № 39-п  </w:t>
      </w:r>
      <w:r>
        <w:t xml:space="preserve">«О порядке составления проекта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на очередной финансовый год и плановый период».</w:t>
      </w:r>
      <w:proofErr w:type="gramEnd"/>
    </w:p>
    <w:p w:rsidR="00A000F6" w:rsidRDefault="00A000F6" w:rsidP="00A000F6">
      <w:pPr>
        <w:ind w:firstLine="709"/>
        <w:jc w:val="both"/>
      </w:pPr>
      <w:r>
        <w:t>1. Утвердить:</w:t>
      </w:r>
    </w:p>
    <w:p w:rsidR="00A000F6" w:rsidRDefault="00A000F6" w:rsidP="00A000F6">
      <w:pPr>
        <w:ind w:firstLine="709"/>
        <w:jc w:val="both"/>
      </w:pPr>
      <w:r>
        <w:t xml:space="preserve">а) основные направления налоговой политики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 2021 год и на плановый период 2022 и 2023 годов, согласно  приложению № 1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б) основные направления бюджетной политики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 2021 год и на плановый период 2022 и 2023 годов,  согласно приложению № 2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в) долговую политику муниципального образования </w:t>
      </w:r>
      <w:r w:rsidR="008262CF">
        <w:t>Судьбодаровский</w:t>
      </w:r>
      <w:r>
        <w:t xml:space="preserve"> сельсовет на 2021 год и на плановый период 2022 и 2023 годов согласно приложению № 3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г) основные характеристики проекта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 2021 год и на плановый период 2022 и 2023 годов согласно приложению № 4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д) объем бюджетных ассигнований на исполнение действующих расходных обязательств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 2021 год и на </w:t>
      </w:r>
      <w:r>
        <w:lastRenderedPageBreak/>
        <w:t>плановый период 2022 и 2023 годов по главным распорядителям средств бюджета согласно приложению № 5 к настоящему постановлению;</w:t>
      </w:r>
    </w:p>
    <w:p w:rsidR="00A000F6" w:rsidRDefault="00A000F6" w:rsidP="00A000F6">
      <w:pPr>
        <w:ind w:firstLine="709"/>
        <w:jc w:val="both"/>
      </w:pPr>
      <w:r>
        <w:t xml:space="preserve">е) объем бюджетных ассигнований на исполнение действующих расходных обязательств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 2021 год и на плановый период 2022 и 2023 годов по разделам классификации расходов бюджета согласно приложению № 6 к настоящему постановлению.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объем бюджетных ассигнований по отношению к объему, утвержденному настоящим постановлением, может быть изменен на суммы безвозмездных поступлений от вышестоящих бюджетов, а также может быть перераспределен между главными распорядителями средств бюджета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случае изменения их функций и полномочий, в связи с передачей муниципального имущества и изменения в законодательстве.</w:t>
      </w:r>
      <w:proofErr w:type="gramEnd"/>
    </w:p>
    <w:p w:rsidR="00A000F6" w:rsidRDefault="00A000F6" w:rsidP="00A000F6">
      <w:pPr>
        <w:ind w:firstLine="709"/>
        <w:jc w:val="both"/>
      </w:pPr>
      <w:r>
        <w:t xml:space="preserve">3. Администрации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направить копию настоящего постановления в Совет народных депутатов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для информации.</w:t>
      </w:r>
    </w:p>
    <w:p w:rsidR="00A000F6" w:rsidRDefault="00A000F6" w:rsidP="00A000F6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000F6" w:rsidRDefault="00A000F6" w:rsidP="00A000F6">
      <w:pPr>
        <w:pStyle w:val="a4"/>
        <w:ind w:left="0" w:firstLine="567"/>
        <w:jc w:val="both"/>
      </w:pPr>
      <w:r>
        <w:t>5.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A000F6" w:rsidRDefault="00A000F6" w:rsidP="00A000F6">
      <w:pPr>
        <w:autoSpaceDE w:val="0"/>
        <w:autoSpaceDN w:val="0"/>
        <w:adjustRightInd w:val="0"/>
        <w:ind w:firstLine="539"/>
        <w:jc w:val="both"/>
        <w:outlineLvl w:val="0"/>
      </w:pPr>
    </w:p>
    <w:p w:rsidR="00A000F6" w:rsidRDefault="00A000F6" w:rsidP="00A000F6"/>
    <w:p w:rsidR="00A000F6" w:rsidRDefault="00A000F6" w:rsidP="00A000F6">
      <w:pPr>
        <w:ind w:right="-425"/>
      </w:pPr>
    </w:p>
    <w:p w:rsidR="00A000F6" w:rsidRDefault="00A000F6" w:rsidP="00A000F6">
      <w:pPr>
        <w:ind w:right="-425"/>
      </w:pPr>
      <w:r>
        <w:t>Глава администрации                                                              Ю.</w:t>
      </w:r>
      <w:r w:rsidR="008262CF">
        <w:t>В.Осипов</w:t>
      </w:r>
      <w:r>
        <w:t xml:space="preserve">   </w:t>
      </w:r>
    </w:p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/>
    <w:p w:rsidR="00A000F6" w:rsidRDefault="00A000F6" w:rsidP="00A000F6">
      <w:pPr>
        <w:jc w:val="both"/>
      </w:pPr>
      <w:r>
        <w:t>Разослано: финансовому отделу Новосергиевского района, ЦБУ Новосергиевского района,  прокурору, в дело</w:t>
      </w:r>
    </w:p>
    <w:p w:rsidR="00A000F6" w:rsidRDefault="00A000F6" w:rsidP="00A000F6">
      <w:pPr>
        <w:spacing w:line="276" w:lineRule="auto"/>
        <w:ind w:firstLine="709"/>
        <w:jc w:val="both"/>
      </w:pPr>
    </w:p>
    <w:p w:rsidR="00A000F6" w:rsidRDefault="00A000F6" w:rsidP="00A000F6">
      <w:pPr>
        <w:spacing w:before="120" w:line="480" w:lineRule="auto"/>
        <w:jc w:val="both"/>
      </w:pPr>
    </w:p>
    <w:p w:rsidR="00A000F6" w:rsidRDefault="00A000F6" w:rsidP="00A000F6">
      <w:pPr>
        <w:spacing w:before="120" w:line="480" w:lineRule="auto"/>
        <w:jc w:val="both"/>
        <w:rPr>
          <w:color w:val="CC3300"/>
        </w:rPr>
      </w:pPr>
    </w:p>
    <w:p w:rsidR="00A000F6" w:rsidRDefault="00A000F6" w:rsidP="00A000F6">
      <w:pPr>
        <w:ind w:left="5664"/>
        <w:jc w:val="right"/>
        <w:rPr>
          <w:color w:val="CC3300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1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8262CF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8262CF">
        <w:t>50</w:t>
      </w:r>
      <w:r>
        <w:t>-п</w:t>
      </w:r>
    </w:p>
    <w:p w:rsidR="00A000F6" w:rsidRDefault="00A000F6" w:rsidP="00A000F6">
      <w:pPr>
        <w:autoSpaceDE w:val="0"/>
        <w:rPr>
          <w:color w:val="CC3300"/>
          <w:sz w:val="24"/>
          <w:szCs w:val="24"/>
        </w:rPr>
      </w:pPr>
    </w:p>
    <w:p w:rsidR="00A000F6" w:rsidRDefault="00A000F6" w:rsidP="00A000F6">
      <w:pPr>
        <w:ind w:firstLine="709"/>
        <w:jc w:val="center"/>
      </w:pPr>
      <w:r>
        <w:rPr>
          <w:b/>
          <w:color w:val="000000"/>
        </w:rPr>
        <w:t xml:space="preserve">Основные направления </w:t>
      </w:r>
      <w:proofErr w:type="spellStart"/>
      <w:r>
        <w:rPr>
          <w:b/>
          <w:color w:val="000000"/>
        </w:rPr>
        <w:t>налоговойполитики</w:t>
      </w:r>
      <w:proofErr w:type="spellEnd"/>
      <w:r>
        <w:rPr>
          <w:b/>
          <w:color w:val="000000"/>
        </w:rPr>
        <w:t xml:space="preserve">  муниципального образования </w:t>
      </w:r>
      <w:r w:rsidR="008262CF">
        <w:rPr>
          <w:b/>
          <w:color w:val="000000"/>
        </w:rPr>
        <w:t>Судьбодаровский</w:t>
      </w:r>
      <w:r>
        <w:rPr>
          <w:b/>
          <w:color w:val="000000"/>
        </w:rPr>
        <w:t xml:space="preserve"> сельсовет </w:t>
      </w:r>
      <w:proofErr w:type="spellStart"/>
      <w:r>
        <w:rPr>
          <w:b/>
          <w:color w:val="000000"/>
        </w:rPr>
        <w:t>Новосергиевского</w:t>
      </w:r>
      <w:proofErr w:type="spellEnd"/>
      <w:r>
        <w:rPr>
          <w:b/>
          <w:color w:val="000000"/>
        </w:rPr>
        <w:t xml:space="preserve"> района  на 2021 год  и на плановый период 2022 и 2023 годов</w:t>
      </w:r>
    </w:p>
    <w:p w:rsidR="00A000F6" w:rsidRDefault="00A000F6" w:rsidP="00A000F6">
      <w:pPr>
        <w:ind w:firstLine="709"/>
        <w:jc w:val="both"/>
        <w:rPr>
          <w:i/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Основные направления налоговой политики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на 2021 год и на плановый период 2022 и 2023 годов подготовлены в соответствии с требованиями статьи 172 Бюджетного кодекса Российской Федерации, Посланием Президента Российской Федерации Федеральному Собранию от 05 января 2020 года, Указом Президента Российской  Федерации от 07.05.2018 № 204 «О </w:t>
      </w:r>
      <w:r>
        <w:rPr>
          <w:color w:val="000000"/>
          <w:lang w:val="en-US"/>
        </w:rPr>
        <w:t> </w:t>
      </w:r>
      <w:r>
        <w:rPr>
          <w:color w:val="000000"/>
        </w:rPr>
        <w:t>национальных целях и стратегических задачах развития Российской Федерации на</w:t>
      </w:r>
      <w:proofErr w:type="gramEnd"/>
      <w:r>
        <w:rPr>
          <w:color w:val="000000"/>
        </w:rPr>
        <w:t xml:space="preserve"> период до 2024 года», Положением о бюджетном процессе в муниципальном образовании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района.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Налоговая политика поселения определена с учетом основных направлений налоговой политики Оренбургской области на 2021 год и на плановый период 2022 и 2023 годов, основополагающими целями при </w:t>
      </w:r>
      <w:proofErr w:type="gramStart"/>
      <w:r>
        <w:rPr>
          <w:color w:val="000000"/>
        </w:rPr>
        <w:t>разработке</w:t>
      </w:r>
      <w:proofErr w:type="gramEnd"/>
      <w:r>
        <w:rPr>
          <w:color w:val="000000"/>
        </w:rPr>
        <w:t xml:space="preserve"> которой являлись обеспечение стабильного развития экономики области. </w:t>
      </w:r>
    </w:p>
    <w:p w:rsidR="00A000F6" w:rsidRDefault="00A000F6" w:rsidP="00A000F6">
      <w:pPr>
        <w:suppressAutoHyphens/>
        <w:autoSpaceDE w:val="0"/>
        <w:ind w:firstLine="709"/>
        <w:jc w:val="both"/>
      </w:pPr>
      <w:r>
        <w:rPr>
          <w:color w:val="000000"/>
        </w:rPr>
        <w:t xml:space="preserve">В случае изменений параметров налоговой системы Российской Федерации основные направления налоговой политики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 могут быть скорректированы в 2021 году при определении налоговой политики на 2022 и последующие годы.</w:t>
      </w:r>
    </w:p>
    <w:p w:rsidR="00A000F6" w:rsidRDefault="00A000F6" w:rsidP="00A000F6">
      <w:pPr>
        <w:autoSpaceDE w:val="0"/>
        <w:ind w:firstLine="709"/>
        <w:jc w:val="both"/>
        <w:rPr>
          <w:color w:val="000000"/>
        </w:rPr>
      </w:pPr>
    </w:p>
    <w:p w:rsidR="00A000F6" w:rsidRDefault="00A000F6" w:rsidP="00A000F6">
      <w:pPr>
        <w:autoSpaceDE w:val="0"/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1.  Основные результаты налоговой политики</w:t>
      </w:r>
    </w:p>
    <w:p w:rsidR="00A000F6" w:rsidRDefault="00A000F6" w:rsidP="00A000F6">
      <w:pPr>
        <w:autoSpaceDE w:val="0"/>
        <w:jc w:val="center"/>
      </w:pPr>
    </w:p>
    <w:p w:rsidR="00A000F6" w:rsidRDefault="00A000F6" w:rsidP="00A000F6">
      <w:pPr>
        <w:jc w:val="both"/>
      </w:pPr>
      <w:r>
        <w:rPr>
          <w:color w:val="000000"/>
        </w:rPr>
        <w:t xml:space="preserve">          В  2019 году налоговая политика сельского поселения  была направлена на продолжение работы по повышению налогового потенциала сельского поселения за счет увеличения облагаемой базы, улучшения администрирования платежей, увеличения собираемости налогов.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both"/>
      </w:pPr>
      <w:r>
        <w:rPr>
          <w:color w:val="000000"/>
          <w:shd w:val="clear" w:color="auto" w:fill="FFFFFF"/>
        </w:rPr>
        <w:t xml:space="preserve"> Общий объем мобилизованных за 2019 год в  бюджет поселения налоговых и неналоговых доходов составил </w:t>
      </w:r>
      <w:r w:rsidR="004F025F">
        <w:rPr>
          <w:color w:val="000000"/>
          <w:shd w:val="clear" w:color="auto" w:fill="FFFFFF"/>
        </w:rPr>
        <w:t>11281,5</w:t>
      </w:r>
      <w:r>
        <w:rPr>
          <w:color w:val="000000"/>
          <w:shd w:val="clear" w:color="auto" w:fill="FFFFFF"/>
        </w:rPr>
        <w:t xml:space="preserve"> тыс. рублей, к уровню 2018 года </w:t>
      </w:r>
      <w:r w:rsidR="004F025F">
        <w:rPr>
          <w:color w:val="000000"/>
          <w:shd w:val="clear" w:color="auto" w:fill="FFFFFF"/>
        </w:rPr>
        <w:t>177,7</w:t>
      </w:r>
      <w:r>
        <w:rPr>
          <w:color w:val="000000"/>
          <w:shd w:val="clear" w:color="auto" w:fill="FFFFFF"/>
        </w:rPr>
        <w:t xml:space="preserve"> %.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</w:pPr>
      <w:r>
        <w:rPr>
          <w:color w:val="000000"/>
        </w:rPr>
        <w:t xml:space="preserve"> Одним из направлений работы по росту доходного потенциала  является реализация мер по повышению эффективности налогового администрирования.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   В ходе реализации мероприятий, утвержденных «дорожными картами», разработанных на областном уровне межведомственной рабочей </w:t>
      </w:r>
      <w:r>
        <w:rPr>
          <w:color w:val="000000"/>
        </w:rPr>
        <w:lastRenderedPageBreak/>
        <w:t xml:space="preserve">группой по повышению собираемости местных налогов, администрацией поселения проводилась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</w:p>
    <w:p w:rsidR="00A000F6" w:rsidRDefault="00A000F6" w:rsidP="00A000F6">
      <w:pPr>
        <w:widowControl w:val="0"/>
        <w:autoSpaceDE w:val="0"/>
        <w:ind w:firstLine="709"/>
        <w:jc w:val="both"/>
      </w:pPr>
      <w:r>
        <w:rPr>
          <w:color w:val="000000"/>
          <w:lang w:bidi="ru-RU"/>
        </w:rPr>
        <w:t xml:space="preserve">Реализация налоговой политики </w:t>
      </w:r>
      <w:r>
        <w:t>в 2020 году связана с рядом проблем.</w:t>
      </w:r>
    </w:p>
    <w:p w:rsidR="00A000F6" w:rsidRDefault="00A000F6" w:rsidP="00A000F6">
      <w:pPr>
        <w:ind w:firstLine="540"/>
        <w:jc w:val="both"/>
      </w:pPr>
      <w:r>
        <w:t xml:space="preserve">Для бюджетной системы поселения в 2020 году имеются риски, обусловленные сложившейся экономической ситуацией в России в связи с распространением COVID-19 и принятием мер по устранению последствий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000F6" w:rsidRDefault="00A000F6" w:rsidP="00A000F6">
      <w:pPr>
        <w:ind w:firstLine="540"/>
        <w:jc w:val="both"/>
        <w:rPr>
          <w:color w:val="000000"/>
        </w:rPr>
      </w:pPr>
      <w:r>
        <w:t>В 2020 году ожидается уменьшение объема налоговых  доходов в связи с</w:t>
      </w:r>
      <w:r>
        <w:rPr>
          <w:color w:val="000000"/>
        </w:rPr>
        <w:t xml:space="preserve"> ухудшением финансового положения организаций,  изменением сроков уплаты платежей для субъектов малого и среднего предпринимательства,  снятие с учета налогоплательщиков.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jc w:val="center"/>
      </w:pPr>
      <w:r>
        <w:rPr>
          <w:b/>
          <w:bCs w:val="0"/>
          <w:color w:val="000000"/>
          <w:lang w:bidi="ru-RU"/>
        </w:rPr>
        <w:t xml:space="preserve">2. Показатели  </w:t>
      </w:r>
      <w:proofErr w:type="spellStart"/>
      <w:r>
        <w:rPr>
          <w:b/>
          <w:bCs w:val="0"/>
          <w:color w:val="000000"/>
          <w:lang w:bidi="ru-RU"/>
        </w:rPr>
        <w:t>социально-экономического</w:t>
      </w:r>
      <w:r>
        <w:rPr>
          <w:b/>
          <w:bCs w:val="0"/>
          <w:color w:val="000000"/>
          <w:shd w:val="clear" w:color="auto" w:fill="FFFFFF"/>
        </w:rPr>
        <w:t>развития</w:t>
      </w:r>
      <w:proofErr w:type="spellEnd"/>
      <w:r>
        <w:rPr>
          <w:b/>
          <w:bCs w:val="0"/>
          <w:color w:val="000000"/>
          <w:shd w:val="clear" w:color="auto" w:fill="FFFFFF"/>
        </w:rPr>
        <w:t xml:space="preserve"> муниципального образования </w:t>
      </w:r>
      <w:r w:rsidR="008262CF">
        <w:rPr>
          <w:b/>
          <w:color w:val="000000"/>
        </w:rPr>
        <w:t>Судьбодаровский</w:t>
      </w:r>
      <w:r>
        <w:rPr>
          <w:b/>
          <w:color w:val="000000"/>
        </w:rPr>
        <w:t xml:space="preserve"> сельсовет </w:t>
      </w:r>
      <w:proofErr w:type="spellStart"/>
      <w:r>
        <w:rPr>
          <w:b/>
          <w:color w:val="000000"/>
        </w:rPr>
        <w:t>Новосергиевского</w:t>
      </w:r>
      <w:proofErr w:type="spellEnd"/>
      <w:r>
        <w:rPr>
          <w:b/>
          <w:color w:val="000000"/>
        </w:rPr>
        <w:t xml:space="preserve"> района</w:t>
      </w:r>
    </w:p>
    <w:p w:rsidR="00A000F6" w:rsidRDefault="00A000F6" w:rsidP="00A000F6">
      <w:pPr>
        <w:widowControl w:val="0"/>
        <w:tabs>
          <w:tab w:val="left" w:pos="6684"/>
        </w:tabs>
        <w:autoSpaceDE w:val="0"/>
        <w:jc w:val="center"/>
        <w:rPr>
          <w:color w:val="CC3300"/>
        </w:rPr>
      </w:pPr>
    </w:p>
    <w:p w:rsidR="00A000F6" w:rsidRDefault="00A000F6" w:rsidP="00A000F6">
      <w:pPr>
        <w:jc w:val="both"/>
      </w:pPr>
      <w:r>
        <w:rPr>
          <w:color w:val="000000"/>
        </w:rPr>
        <w:tab/>
        <w:t xml:space="preserve">В основу формирования налоговой политики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на 2021 год и среднесрочную перспективу до 2023 года положены показатели прогноза социально-экономического развития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  на 2021-2023 годы, утвержденные постановлением администрации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 от 03.11.2020 № 92-п.</w:t>
      </w:r>
    </w:p>
    <w:p w:rsidR="00A000F6" w:rsidRDefault="00A000F6" w:rsidP="00A000F6">
      <w:pPr>
        <w:ind w:firstLine="708"/>
        <w:jc w:val="both"/>
      </w:pPr>
      <w:r>
        <w:t>Одним из основных показателей, применяемых для определения параметров доходной части бюджета, является индекс потребительских цен, который прогнозируется на  2021 -2023 годы ежегодно  в размере 103 %.</w:t>
      </w:r>
    </w:p>
    <w:p w:rsidR="00A000F6" w:rsidRDefault="00A000F6" w:rsidP="00A000F6">
      <w:pPr>
        <w:ind w:firstLine="708"/>
        <w:jc w:val="both"/>
      </w:pPr>
      <w:r>
        <w:rPr>
          <w:color w:val="FF6600"/>
          <w:highlight w:val="white"/>
          <w:lang w:bidi="ru-RU"/>
        </w:rPr>
        <w:tab/>
      </w:r>
      <w:r>
        <w:rPr>
          <w:highlight w:val="white"/>
          <w:lang w:bidi="ru-RU"/>
        </w:rPr>
        <w:t>Согласно прогнозным показателям социально-экономического развития поселения (консервативный вариант) рост фонда заработной платы работников организаций составит в 2021 году  107,10% к 2020 году, в 2022 году  106,0 % к 2021 году, в 2023 году  106,50% к 2022 году.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CC3300"/>
          <w:shd w:val="clear" w:color="auto" w:fill="FFFFFF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Cs w:val="0"/>
        </w:rPr>
      </w:pPr>
      <w:r>
        <w:rPr>
          <w:b/>
          <w:bCs w:val="0"/>
          <w:color w:val="000000"/>
          <w:highlight w:val="white"/>
        </w:rPr>
        <w:t>3. Основные направления налоговой политики на 2021 год и на плановый период 2022 и 2023 годов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color w:val="000000"/>
          <w:shd w:val="clear" w:color="auto" w:fill="FFFFFF"/>
        </w:rPr>
      </w:pPr>
    </w:p>
    <w:p w:rsidR="00A000F6" w:rsidRDefault="00A000F6" w:rsidP="00A000F6">
      <w:pPr>
        <w:pStyle w:val="20"/>
        <w:spacing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Основными задачами в трехлетней перспективе являются:</w:t>
      </w:r>
    </w:p>
    <w:p w:rsidR="00A000F6" w:rsidRDefault="00A000F6" w:rsidP="00A000F6">
      <w:pPr>
        <w:pStyle w:val="ConsPlusNorma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ориентация приоритетов налоговой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политики на достижение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национальных целей развития;</w:t>
      </w:r>
    </w:p>
    <w:p w:rsidR="00A000F6" w:rsidRDefault="00A000F6" w:rsidP="00A000F6">
      <w:pPr>
        <w:pStyle w:val="20"/>
        <w:tabs>
          <w:tab w:val="left" w:pos="925"/>
        </w:tabs>
        <w:spacing w:before="0" w:after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повышение реалистичности прогнозирования и минимизация рисков</w:t>
      </w:r>
      <w:r>
        <w:rPr>
          <w:color w:val="000000"/>
          <w:sz w:val="28"/>
          <w:szCs w:val="28"/>
          <w:lang w:eastAsia="ru-RU" w:bidi="ru-RU"/>
        </w:rPr>
        <w:br/>
        <w:t>несбалансированности при бюджетном планировании;</w:t>
      </w:r>
    </w:p>
    <w:p w:rsidR="00A000F6" w:rsidRDefault="00A000F6" w:rsidP="00A000F6">
      <w:pPr>
        <w:pStyle w:val="20"/>
        <w:tabs>
          <w:tab w:val="left" w:pos="935"/>
        </w:tabs>
        <w:spacing w:before="0" w:after="0"/>
        <w:ind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- укрепление доходной базы  бюджета поселения  за счет мобилизации в бюджет имеющихся резервов;</w:t>
      </w:r>
    </w:p>
    <w:p w:rsidR="00A000F6" w:rsidRDefault="00A000F6" w:rsidP="00A000F6">
      <w:pPr>
        <w:pStyle w:val="20"/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стимулирование инвестиционной деятельности;</w:t>
      </w:r>
    </w:p>
    <w:p w:rsidR="00A000F6" w:rsidRDefault="00A000F6" w:rsidP="00A000F6">
      <w:pPr>
        <w:pStyle w:val="20"/>
        <w:tabs>
          <w:tab w:val="left" w:pos="989"/>
        </w:tabs>
        <w:spacing w:before="0" w:after="0"/>
        <w:ind w:left="57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- поддержка субъектов малого и среднего предпринимательства.</w:t>
      </w:r>
    </w:p>
    <w:p w:rsidR="00A000F6" w:rsidRDefault="00A000F6" w:rsidP="00A000F6">
      <w:pPr>
        <w:pStyle w:val="20"/>
        <w:spacing w:before="0" w:after="0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 2021-2023 годах будут продолжены мероприятия, намеченные ранее </w:t>
      </w:r>
      <w:r>
        <w:rPr>
          <w:color w:val="000000"/>
          <w:sz w:val="28"/>
          <w:szCs w:val="28"/>
          <w:lang w:eastAsia="ru-RU" w:bidi="ru-RU"/>
        </w:rPr>
        <w:lastRenderedPageBreak/>
        <w:t>на среднесрочную перспективу. Основными направлениями, по которым</w:t>
      </w:r>
      <w:r>
        <w:rPr>
          <w:color w:val="000000"/>
          <w:sz w:val="28"/>
          <w:szCs w:val="28"/>
          <w:lang w:eastAsia="ru-RU" w:bidi="ru-RU"/>
        </w:rPr>
        <w:br/>
        <w:t>предполагается реализовать налоговую политику, являются: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работы администраторов по неплатежам в  бюджеты;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осуществление содействия среднему и малому бизнесу для развития предпринимательской деятельности.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Увеличение доходного потенциала напрямую зависит от конструктивного взаимодействия и скоординированных действий органов государственной власти и органов местного самоуправления с администраторами доходов, осуществление которого  будет продолжено  в рамках деятельности комиссий   по контролю за своевременностью и полнотой перечисления денежных средств в бюджет и внебюджетные фонды, а так же в рамках работы по легализации объектов налогообложения. </w:t>
      </w:r>
      <w:proofErr w:type="gramEnd"/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формировании основных направлений налоговой политики муниципального образования  учтены изменения в налоговое и бюджетное законодательство, вносимые и планируемые к принятию на  региональном уровне.</w:t>
      </w:r>
    </w:p>
    <w:p w:rsidR="00A000F6" w:rsidRDefault="00A000F6" w:rsidP="00A000F6">
      <w:pPr>
        <w:pStyle w:val="ConsPlusNormal0"/>
        <w:widowControl/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  <w:rPr>
          <w:b/>
          <w:lang w:eastAsia="zh-CN"/>
        </w:rPr>
      </w:pPr>
      <w:r>
        <w:rPr>
          <w:b/>
          <w:bCs w:val="0"/>
          <w:color w:val="000000"/>
          <w:highlight w:val="white"/>
        </w:rPr>
        <w:t xml:space="preserve">4. Основные параметры налоговых и неналоговых доходов  бюджета муниципального образования </w:t>
      </w:r>
      <w:r w:rsidR="008262CF">
        <w:rPr>
          <w:b/>
          <w:color w:val="000000"/>
        </w:rPr>
        <w:t>Судьбодаровский</w:t>
      </w:r>
      <w:r>
        <w:rPr>
          <w:b/>
          <w:color w:val="000000"/>
        </w:rPr>
        <w:t xml:space="preserve"> сельсовет </w:t>
      </w:r>
      <w:proofErr w:type="spellStart"/>
      <w:r>
        <w:rPr>
          <w:b/>
          <w:color w:val="000000"/>
        </w:rPr>
        <w:t>Новосергиевского</w:t>
      </w:r>
      <w:proofErr w:type="spellEnd"/>
      <w:r>
        <w:rPr>
          <w:b/>
          <w:color w:val="000000"/>
        </w:rPr>
        <w:t xml:space="preserve"> района</w:t>
      </w:r>
    </w:p>
    <w:p w:rsidR="00A000F6" w:rsidRDefault="00A000F6" w:rsidP="00A000F6">
      <w:pPr>
        <w:widowControl w:val="0"/>
        <w:shd w:val="clear" w:color="auto" w:fill="FFFFFF"/>
        <w:tabs>
          <w:tab w:val="left" w:pos="6684"/>
        </w:tabs>
        <w:suppressAutoHyphens/>
        <w:autoSpaceDE w:val="0"/>
        <w:ind w:left="-108"/>
        <w:jc w:val="center"/>
      </w:pPr>
    </w:p>
    <w:p w:rsidR="00A000F6" w:rsidRDefault="00A000F6" w:rsidP="00A000F6">
      <w:pPr>
        <w:jc w:val="both"/>
      </w:pPr>
      <w:r>
        <w:rPr>
          <w:color w:val="CC3300"/>
        </w:rPr>
        <w:tab/>
      </w:r>
      <w:r>
        <w:rPr>
          <w:color w:val="000000"/>
        </w:rPr>
        <w:t xml:space="preserve">Поступление налоговых и неналоговых доходов в бюджет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  прогнозируется в 2021 году </w:t>
      </w:r>
      <w:r w:rsidR="008262CF">
        <w:rPr>
          <w:color w:val="000000"/>
        </w:rPr>
        <w:t>12390,6</w:t>
      </w:r>
      <w:r>
        <w:rPr>
          <w:color w:val="000000"/>
        </w:rPr>
        <w:t xml:space="preserve"> тыс. руб., в 2022 году </w:t>
      </w:r>
      <w:r w:rsidR="008262CF">
        <w:rPr>
          <w:color w:val="000000"/>
        </w:rPr>
        <w:t>13009,1</w:t>
      </w:r>
      <w:r>
        <w:rPr>
          <w:color w:val="000000"/>
        </w:rPr>
        <w:t xml:space="preserve"> тыс. руб.  и в 2023 году </w:t>
      </w:r>
      <w:r w:rsidR="008262CF">
        <w:rPr>
          <w:color w:val="000000"/>
        </w:rPr>
        <w:t>13899,5</w:t>
      </w:r>
      <w:r>
        <w:rPr>
          <w:color w:val="000000"/>
        </w:rPr>
        <w:t xml:space="preserve"> тыс. руб. </w:t>
      </w:r>
    </w:p>
    <w:p w:rsidR="00A000F6" w:rsidRDefault="00A000F6" w:rsidP="00A000F6">
      <w:pPr>
        <w:jc w:val="both"/>
      </w:pPr>
      <w:r>
        <w:rPr>
          <w:color w:val="000000"/>
        </w:rPr>
        <w:tab/>
        <w:t>При определении параметров налоговых и неналоговых доходов  бюджета  сельского поселения на 2021 год и плановый период 2022 и 2023 годов учитывалось зачисление в  бюджет сельского поселения:</w:t>
      </w:r>
    </w:p>
    <w:p w:rsidR="00A000F6" w:rsidRDefault="00A000F6" w:rsidP="00A000F6">
      <w:r>
        <w:rPr>
          <w:color w:val="000000"/>
        </w:rPr>
        <w:t xml:space="preserve">      - налога на доходы физических лиц  по нормативу 15 %; </w:t>
      </w:r>
    </w:p>
    <w:p w:rsidR="00A000F6" w:rsidRDefault="00A000F6" w:rsidP="00A000F6">
      <w:r>
        <w:rPr>
          <w:color w:val="000000"/>
        </w:rPr>
        <w:t xml:space="preserve">      - единого сельскохозяйственного налога по нормативу 50%; </w:t>
      </w:r>
    </w:p>
    <w:p w:rsidR="00A000F6" w:rsidRDefault="00A000F6" w:rsidP="00A000F6">
      <w:r>
        <w:rPr>
          <w:color w:val="000000"/>
        </w:rPr>
        <w:t xml:space="preserve">      -  земельного налога и налога на имущество физических лиц по нормативу 100%;</w:t>
      </w:r>
    </w:p>
    <w:p w:rsidR="00A000F6" w:rsidRDefault="00A000F6" w:rsidP="00A000F6">
      <w:r>
        <w:rPr>
          <w:color w:val="000000"/>
        </w:rPr>
        <w:t xml:space="preserve">      - доходов от муниципальной собственности по нормативу 100 %;</w:t>
      </w:r>
    </w:p>
    <w:p w:rsidR="00A000F6" w:rsidRDefault="00A000F6" w:rsidP="00A000F6">
      <w:pPr>
        <w:widowControl w:val="0"/>
        <w:autoSpaceDE w:val="0"/>
      </w:pPr>
      <w:r>
        <w:rPr>
          <w:color w:val="000000"/>
        </w:rPr>
        <w:t>- прочие неналоговые доходы по нормативу 100%.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Параметры налоговых и неналоговых доходов могут быть изменены в случае уточнения показателей социально-экономического развития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района, уточнения прогнозов поступлений доходов главными администраторами доходов  бюджета сельского поселения и внесения изменений в налоговое и бюджетное законодательство.</w:t>
      </w:r>
    </w:p>
    <w:p w:rsidR="00A000F6" w:rsidRDefault="00A000F6" w:rsidP="00A000F6">
      <w:pPr>
        <w:jc w:val="right"/>
      </w:pPr>
      <w:r>
        <w:lastRenderedPageBreak/>
        <w:t xml:space="preserve">Приложение № 2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8262CF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8262CF">
        <w:t>50</w:t>
      </w:r>
      <w:r>
        <w:t>-п</w:t>
      </w:r>
    </w:p>
    <w:p w:rsidR="00A000F6" w:rsidRDefault="00A000F6" w:rsidP="00A000F6">
      <w:pPr>
        <w:jc w:val="both"/>
        <w:rPr>
          <w:b/>
          <w:color w:val="000000"/>
        </w:rPr>
      </w:pPr>
    </w:p>
    <w:p w:rsidR="00A000F6" w:rsidRDefault="00A000F6" w:rsidP="00A000F6">
      <w:pPr>
        <w:autoSpaceDE w:val="0"/>
        <w:jc w:val="center"/>
      </w:pPr>
      <w:r>
        <w:rPr>
          <w:b/>
        </w:rPr>
        <w:t>Основные направления бюджетной политики</w:t>
      </w:r>
    </w:p>
    <w:p w:rsidR="00A000F6" w:rsidRDefault="00A000F6" w:rsidP="00A000F6">
      <w:pPr>
        <w:autoSpaceDE w:val="0"/>
        <w:jc w:val="center"/>
      </w:pPr>
      <w:r>
        <w:rPr>
          <w:b/>
        </w:rPr>
        <w:t xml:space="preserve">Муниципального образования </w:t>
      </w:r>
      <w:r w:rsidR="008262CF">
        <w:rPr>
          <w:b/>
        </w:rPr>
        <w:t>Судьбодаровский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на 2021 год 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плановый период2022 и 2023 годов</w:t>
      </w:r>
    </w:p>
    <w:p w:rsidR="00A000F6" w:rsidRDefault="00A000F6" w:rsidP="00A000F6">
      <w:pPr>
        <w:autoSpaceDE w:val="0"/>
        <w:rPr>
          <w:b/>
          <w:color w:val="800000"/>
          <w:shd w:val="clear" w:color="auto" w:fill="00FFFF"/>
        </w:rPr>
      </w:pP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 2021 год и на плановый период 2022 и 2023 годов разработаны в соответствии со статьей 172 Бюджетного кодекса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Основных направлений бюджетной политики учтены положения Указа Президента Российской Федерации  от 7 мая 2018г.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 Российской Федерации от 15 января 2020 года и поручения Президента Российской Федерации от 2 апреля 2020г.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Пр-612 в части принятия мер по преодолению экономических последствий, вызванных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том числе по устойчивости и сбалансированности бюджетов и основных направлениях бюджетной политики Оренбургской области на 2021 год и на плановый период 2022 и 2023 годов.</w:t>
      </w:r>
    </w:p>
    <w:p w:rsidR="00A000F6" w:rsidRDefault="00A000F6" w:rsidP="00A000F6">
      <w:pPr>
        <w:autoSpaceDE w:val="0"/>
        <w:ind w:firstLine="709"/>
        <w:jc w:val="both"/>
        <w:rPr>
          <w:b/>
        </w:rPr>
      </w:pPr>
    </w:p>
    <w:p w:rsidR="00A000F6" w:rsidRDefault="00A000F6" w:rsidP="00A000F6">
      <w:pPr>
        <w:numPr>
          <w:ilvl w:val="2"/>
          <w:numId w:val="1"/>
        </w:numPr>
        <w:tabs>
          <w:tab w:val="num" w:pos="0"/>
        </w:tabs>
        <w:ind w:left="0" w:firstLine="0"/>
        <w:jc w:val="center"/>
      </w:pPr>
      <w:r>
        <w:rPr>
          <w:b/>
        </w:rPr>
        <w:t>Основные цели и задачи бюджетной политики на 2021– 2023 годы</w:t>
      </w:r>
    </w:p>
    <w:p w:rsidR="00A000F6" w:rsidRDefault="00A000F6" w:rsidP="00A000F6">
      <w:pPr>
        <w:ind w:firstLine="540"/>
        <w:jc w:val="both"/>
      </w:pPr>
    </w:p>
    <w:p w:rsidR="00A000F6" w:rsidRDefault="00A000F6" w:rsidP="00A000F6">
      <w:pPr>
        <w:ind w:firstLine="709"/>
        <w:jc w:val="both"/>
      </w:pPr>
      <w:r>
        <w:t>Целью Основных направлений бюджетной политики является определение условий, используемых при составлении проекта  бюджета поселения на 2021 год и на плановый период 2022 и 2023 годов, подходов к его формированию, основных характеристик и прогнозируемых параметров  бюджета поселения на 2021 - 2023 годы.</w:t>
      </w:r>
    </w:p>
    <w:p w:rsidR="00A000F6" w:rsidRDefault="00A000F6" w:rsidP="00A000F6">
      <w:pPr>
        <w:ind w:firstLine="709"/>
        <w:jc w:val="both"/>
      </w:pPr>
      <w:r>
        <w:t xml:space="preserve">Бюджетная политика реализуется через исполнение действующих расходных обязательств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</w:t>
      </w:r>
      <w:r>
        <w:t>, возникших в результате принятых нормативных правовых актов  органами власти поселения, полномочий в соответствии с  Федеральным законом от 06 октября 2003г. № 131-ФЗ «Об общих принципах организации местного самоуправления в Российской Федерации». Объем расходных обязательств ограничен возможностями  экономики  поселения.</w:t>
      </w:r>
    </w:p>
    <w:p w:rsidR="00A000F6" w:rsidRDefault="00A000F6" w:rsidP="00A000F6">
      <w:pPr>
        <w:ind w:firstLine="540"/>
        <w:jc w:val="both"/>
      </w:pPr>
      <w:r>
        <w:t xml:space="preserve">Начиная с 2019 года ежегодный рост социальных обязательств, включая повышение оплаты труда работников бюджетной сферы, увеличение МРОТ потребовал дополнительных бюджетных ресурсов.  В текущем году меры по ограничению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</w:t>
      </w:r>
      <w:r>
        <w:lastRenderedPageBreak/>
        <w:t>территории Российской Федерации привели к снижению деловой активности и, как следствие, к снижению налоговых и неналоговых доходов в бюджеты всех уровней, в том числе в  бюджет поселения.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пострадавших хозяйствующих субъектов.</w:t>
      </w:r>
    </w:p>
    <w:p w:rsidR="00A000F6" w:rsidRDefault="00A000F6" w:rsidP="00A000F6">
      <w:pPr>
        <w:ind w:firstLine="540"/>
        <w:jc w:val="both"/>
      </w:pPr>
      <w:r>
        <w:t xml:space="preserve">В таких достаточно сложных экономических условиях основной задачей бюджетной политики является обеспечение сбалансированности  бюджета 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</w:t>
      </w:r>
      <w:r>
        <w:t>, включая следующие направления:</w:t>
      </w:r>
    </w:p>
    <w:p w:rsidR="00A000F6" w:rsidRDefault="00A000F6" w:rsidP="00A000F6">
      <w:pPr>
        <w:ind w:firstLine="540"/>
        <w:jc w:val="both"/>
      </w:pPr>
      <w:r>
        <w:t xml:space="preserve">1) осуществление </w:t>
      </w:r>
      <w:proofErr w:type="gramStart"/>
      <w:r>
        <w:t>расходов</w:t>
      </w:r>
      <w:proofErr w:type="gramEnd"/>
      <w:r>
        <w:t xml:space="preserve"> на исполнение действующих расходных обязательств  исходя из возможностей доходов  бюджета муниципального образования </w:t>
      </w:r>
      <w:r w:rsidR="008262CF">
        <w:t>Судьбодаровский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 и источников финансирования дефицита бюджета;</w:t>
      </w:r>
    </w:p>
    <w:p w:rsidR="00A000F6" w:rsidRDefault="00A000F6" w:rsidP="00A000F6">
      <w:pPr>
        <w:ind w:firstLine="540"/>
        <w:jc w:val="both"/>
      </w:pPr>
      <w:r>
        <w:t xml:space="preserve">2) сохранение в 2021 - 2023 годах достигнутого соотношения между уровнем </w:t>
      </w:r>
      <w:proofErr w:type="gramStart"/>
      <w:r>
        <w:t>оплаты труда отдельных категорий работников бюджетной сферы</w:t>
      </w:r>
      <w:proofErr w:type="gramEnd"/>
      <w:r>
        <w:t xml:space="preserve"> и уровнем среднемесячного дохода от трудовой деятельности в Оренбургской области;</w:t>
      </w:r>
    </w:p>
    <w:p w:rsidR="00A000F6" w:rsidRDefault="00A000F6" w:rsidP="00A000F6">
      <w:pPr>
        <w:ind w:firstLine="540"/>
        <w:jc w:val="both"/>
      </w:pPr>
      <w:r>
        <w:t>3) ограничение роста расходов на содержание органов муниципальной власти;</w:t>
      </w:r>
    </w:p>
    <w:p w:rsidR="00A000F6" w:rsidRDefault="00A000F6" w:rsidP="00A000F6">
      <w:pPr>
        <w:ind w:firstLine="540"/>
        <w:jc w:val="both"/>
      </w:pPr>
      <w:r>
        <w:t>4) принятие новых расходных обязательств области исключительно при наличии дополнительных доходов  бюджета поселения;</w:t>
      </w:r>
    </w:p>
    <w:p w:rsidR="00A000F6" w:rsidRDefault="00A000F6" w:rsidP="00A000F6">
      <w:pPr>
        <w:ind w:firstLine="540"/>
        <w:jc w:val="both"/>
      </w:pPr>
      <w:r>
        <w:t>5) привлечение дополнительных межбюджетных трансфертов из областного и районного бюджетов.</w:t>
      </w:r>
    </w:p>
    <w:p w:rsidR="00A000F6" w:rsidRDefault="00A000F6" w:rsidP="00A000F6">
      <w:pPr>
        <w:ind w:firstLine="540"/>
        <w:jc w:val="both"/>
      </w:pPr>
      <w:r>
        <w:t>В условиях ограниченности бюджетных ресурсов возрастает актуальность реализации мер по повышению эффективности использования бюджетных средств.</w:t>
      </w:r>
    </w:p>
    <w:p w:rsidR="00A000F6" w:rsidRDefault="00A000F6" w:rsidP="00A000F6">
      <w:pPr>
        <w:ind w:firstLine="540"/>
        <w:jc w:val="both"/>
      </w:pPr>
      <w:r>
        <w:t>Эффективное управление расходами должно быть обеспечено посредством реализации муниципальных программ, построенных на  принципах результативности.</w:t>
      </w:r>
    </w:p>
    <w:p w:rsidR="00A000F6" w:rsidRDefault="00A000F6" w:rsidP="00A000F6">
      <w:pPr>
        <w:ind w:firstLine="540"/>
        <w:jc w:val="both"/>
      </w:pPr>
      <w:r>
        <w:t>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бюджета, включая:</w:t>
      </w:r>
    </w:p>
    <w:p w:rsidR="00A000F6" w:rsidRDefault="00A000F6" w:rsidP="00A000F6">
      <w:pPr>
        <w:ind w:firstLine="540"/>
        <w:jc w:val="both"/>
      </w:pPr>
      <w:r>
        <w:t>- расширение практики внедрения обоснований расходов для получателей бюджетных средств,  бюджетных и автономных учреждений по расходам на приобретение имущества и проведение ремонтных работ;</w:t>
      </w:r>
    </w:p>
    <w:p w:rsidR="00A000F6" w:rsidRDefault="00A000F6" w:rsidP="00A000F6">
      <w:pPr>
        <w:ind w:firstLine="540"/>
        <w:jc w:val="both"/>
      </w:pPr>
      <w:r>
        <w:t>- введение в процедуру планирования бюджетных инвестиций в объекты капитального строительства механизма обоснования инвестиций, включая наличие утвержденной актуальной проектно-сметной документации, отвода земельного участка под строительство;</w:t>
      </w:r>
    </w:p>
    <w:p w:rsidR="00A000F6" w:rsidRDefault="00A000F6" w:rsidP="00A000F6">
      <w:pPr>
        <w:ind w:firstLine="540"/>
        <w:jc w:val="both"/>
      </w:pPr>
      <w:r>
        <w:t>- распространение применения механизма казначейского сопровождения бюджетных средств.</w:t>
      </w:r>
    </w:p>
    <w:p w:rsidR="00A000F6" w:rsidRDefault="00A000F6" w:rsidP="00A000F6">
      <w:pPr>
        <w:ind w:firstLine="540"/>
        <w:jc w:val="both"/>
      </w:pPr>
      <w:r>
        <w:t xml:space="preserve">В соответствии с поручением Президента Российской Федерации от 1 марта     2020 г. N Пр-354 необходимо создание условий для реализации </w:t>
      </w:r>
      <w:r>
        <w:lastRenderedPageBreak/>
        <w:t xml:space="preserve">мероприятий, имеющих приоритетное значение для жителей муниципального образования и определяемых с учетом их мнения (путем проведения открытого голосования или конкурсного отбора). В этих целях следует обеспечить возможность направления на осуществление этих мероприятий по истечении трех лет не менее пяти процентов расходов местного бюджета, в первую очередь,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 На областном уровне будет продолжена поддержка развития инициативного бюджетирования в муниципальных образованиях через стимулирование доходов местных бюджетов за счет самообложения граждан и добровольных пожертвований, направленных на реализацию инициативных проектов.  </w:t>
      </w:r>
    </w:p>
    <w:p w:rsidR="00A000F6" w:rsidRDefault="00A000F6" w:rsidP="00A000F6">
      <w:pPr>
        <w:autoSpaceDE w:val="0"/>
        <w:rPr>
          <w:b/>
          <w:highlight w:val="yellow"/>
          <w:shd w:val="clear" w:color="auto" w:fill="00FFFF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Направления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трехлетнем периоде будет сохранена социальная направленность  бюджета муниципального образования </w:t>
      </w:r>
      <w:r w:rsidR="008262CF">
        <w:rPr>
          <w:rFonts w:ascii="Times New Roman" w:hAnsi="Times New Roman" w:cs="Times New Roman"/>
          <w:color w:val="000000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приоритетом бюджетной политики в сфере расходов будет  предоставление качественных и конкурентных муниципальных услуг. Все обязательства, установленные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выполняться.</w:t>
      </w:r>
    </w:p>
    <w:p w:rsidR="00A000F6" w:rsidRDefault="00A000F6" w:rsidP="00A000F6">
      <w:pPr>
        <w:ind w:firstLine="709"/>
        <w:jc w:val="both"/>
      </w:pPr>
      <w:r>
        <w:t xml:space="preserve">В сфере физической культуры и спорта реализуется национальный проект «Демография», целью которого является доведение к 2024 году до 55% доли населения, систематически занимающего физической культурой и спортом, и развитие системы подготовки спортивного резерва. </w:t>
      </w:r>
    </w:p>
    <w:p w:rsidR="00A000F6" w:rsidRDefault="00A000F6" w:rsidP="00A000F6">
      <w:pPr>
        <w:ind w:firstLine="540"/>
        <w:jc w:val="both"/>
      </w:pPr>
      <w:r>
        <w:t>Планируется дальнейшее развитие инфраструктуры физической культуры и спорта.</w:t>
      </w:r>
    </w:p>
    <w:p w:rsidR="00A000F6" w:rsidRDefault="00A000F6" w:rsidP="00A000F6">
      <w:pPr>
        <w:ind w:firstLine="709"/>
        <w:jc w:val="both"/>
      </w:pPr>
      <w:r>
        <w:t xml:space="preserve">В сфере культуры в рамках национального проекта «Культура» в </w:t>
      </w:r>
      <w:proofErr w:type="spellStart"/>
      <w:r>
        <w:t>Оренбургкой</w:t>
      </w:r>
      <w:proofErr w:type="spellEnd"/>
      <w:r>
        <w:t xml:space="preserve"> области планируется реализация мероприятий по  поддержке  муниципальных культурно-досуговых учреждений. </w:t>
      </w:r>
    </w:p>
    <w:p w:rsidR="00A000F6" w:rsidRDefault="00A000F6" w:rsidP="00A000F6">
      <w:pPr>
        <w:ind w:firstLine="709"/>
        <w:jc w:val="both"/>
      </w:pPr>
      <w:proofErr w:type="gramStart"/>
      <w:r>
        <w:rPr>
          <w:color w:val="000000"/>
        </w:rPr>
        <w:t xml:space="preserve">В области капитального строительства согласно требованиям Бюджетного кодекса Российской Федерации планирование бюджетных ассигнований на капитальные вложения, бюджетные инвестиции, и приобретение объектов недвижимого имущества на 2021-2023 годы следует осуществлять исключительно при наличии актуализированной проектно-сметной документации, положительного заключения государственной экспертизы, принятых решений о выделении земельных участков под строительство, разработанных и утвержденных графиков работ. </w:t>
      </w:r>
      <w:proofErr w:type="gramEnd"/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мероприятия.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lastRenderedPageBreak/>
        <w:t>В сфере жилищно-коммунального хозяйства продолжится реализация региональной программы капитального ремонта домов в целях улучшения комфортности проживания граждан в многоквартирных домах, а также муниципальной программы, направленной на благоустройство территории сельского поселения.</w:t>
      </w:r>
    </w:p>
    <w:p w:rsidR="00A000F6" w:rsidRDefault="00A000F6" w:rsidP="00A000F6">
      <w:pPr>
        <w:pStyle w:val="ConsPlusNormal0"/>
        <w:widowControl/>
        <w:tabs>
          <w:tab w:val="left" w:pos="5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продолжаться работа по проведению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муниципального образования </w:t>
      </w:r>
      <w:r w:rsidR="008262CF">
        <w:rPr>
          <w:rFonts w:ascii="Times New Roman" w:hAnsi="Times New Roman" w:cs="Times New Roman"/>
          <w:color w:val="000000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оснащению линий уличного освещения приборами учета, а также обеспечению надлежащей эксплуатацию этих приборов, их сохранности и своевременной замене.</w:t>
      </w:r>
    </w:p>
    <w:p w:rsidR="00A000F6" w:rsidRDefault="00A000F6" w:rsidP="00A000F6">
      <w:pPr>
        <w:ind w:firstLine="709"/>
        <w:jc w:val="both"/>
      </w:pPr>
      <w:r>
        <w:rPr>
          <w:color w:val="000000"/>
        </w:rPr>
        <w:t xml:space="preserve">В ходе формирования проекта  бюджета  муниципального образования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на 2021 - 2023 годы главным администраторам доходов предстоит принять исчерпывающие меры по увеличению доходов бюджета, главным распорядителям бюджетных средств - по сокращению неэффективных расходов в рамках </w:t>
      </w:r>
      <w:proofErr w:type="gramStart"/>
      <w:r>
        <w:rPr>
          <w:color w:val="000000"/>
        </w:rPr>
        <w:t>внедрения проектного метода формирования муниципальных программ муниципального образования</w:t>
      </w:r>
      <w:proofErr w:type="gramEnd"/>
      <w:r>
        <w:rPr>
          <w:color w:val="000000"/>
        </w:rPr>
        <w:t xml:space="preserve"> </w:t>
      </w:r>
      <w:r w:rsidR="008262CF">
        <w:rPr>
          <w:color w:val="000000"/>
        </w:rPr>
        <w:t>Судьбодаровский</w:t>
      </w:r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района.</w:t>
      </w:r>
    </w:p>
    <w:p w:rsidR="00A000F6" w:rsidRDefault="00A000F6" w:rsidP="00A000F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межбюджетных отношений на 2021 год и на плановый период 2022-2023 годов  будет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передача исполнения ряда вопросов местного значения муниципального образования </w:t>
      </w:r>
      <w:r w:rsidR="008262CF">
        <w:rPr>
          <w:rFonts w:ascii="Times New Roman" w:hAnsi="Times New Roman" w:cs="Times New Roman"/>
          <w:color w:val="000000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муниципальный район за счет средств межбюджетных трансфертов в соответствии с заключенными соглашениями.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подходы к формированию бюджетных расходов</w:t>
      </w:r>
    </w:p>
    <w:p w:rsidR="00A000F6" w:rsidRDefault="00A000F6" w:rsidP="00A000F6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2021 - 2023 годы</w:t>
      </w:r>
    </w:p>
    <w:p w:rsidR="00A000F6" w:rsidRDefault="00A000F6" w:rsidP="00A000F6">
      <w:pPr>
        <w:pStyle w:val="ConsPlusNormal0"/>
        <w:widowControl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формирования расходов бюджета является реестр действующих расходных обязательств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2021 - 2023 годы, связанных с решением вопросов, отнесенных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объемы бюджетных ассигнований  бюджета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реализацию муниципальных программ и направлений деятельности, не входящих в муниципальные программы, на 2021 - 2023 годы сформированы на основе следующих основных подходов:</w:t>
      </w:r>
    </w:p>
    <w:p w:rsidR="00A000F6" w:rsidRDefault="00A000F6" w:rsidP="00A000F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объемы действующих расходных обязательств на 2021 - 2022 годы определены в соответствии с данными реестра расходных обязательств, составленного главными распорядителями средств  бюджета и соответствующего объемам, утвержденным решением Совета народных депутатов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</w:t>
      </w:r>
      <w:r w:rsidR="00AB1A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.12.2019 № 5</w:t>
      </w:r>
      <w:r w:rsidR="00AB1A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р.С. «Об утверждении  бюджета 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2020 год и на плановый период 2021-2022 годов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 При этом расходные обязательства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установлены исключительно по полномочиям органов местного самоуправления.</w:t>
      </w: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на 2023 год приняты   на уровне 2022 года.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объемы бюджетных ассигнований на исполнение изменения действующих расходных обязательств определены в соответствии с нормативными правовыми актами, принятыми и действующими в 2020 году.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планирования бюджетных ассигнований на 2021 - 2023 годы по оплате труда отдельных категорий работников учреждений в сфере   культуры является обеспечение сохранения целевых показателей указов Президента Российской Федерации (2012 года);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объемы бюджетных ассигнований на исполнение принимаемых обязательств определяются главными распорядителями в пределах объема действующих расходных обязательств за счет их сокращения или отмены;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184.1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составе расходов  бюджета поселения предусмотрены условно утверждаемые расходы, которые составят в 2022 году не менее 2,5% от общего объема расходов 2021 года (без учета расходов, предусмотренных за счет целевых межбюджетных трансфертов из других бюджетов), и в 2023 году - не менее 5% от общего объема расходов 2023 года (без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расходов, предусмотренных за счет целевых межбюджетных трансфертов из других бюджетов);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объем бюджетных ассигнований по отношению к объему, утвержденному настоящим постановлением, может быть изменен на суммы безвозмездных поступлений из областного, районного бюджетов и перераспределен между главными распорядителями средств  бюджета в случае изменения их функций и полномочий.</w:t>
      </w:r>
      <w:proofErr w:type="gramEnd"/>
    </w:p>
    <w:p w:rsidR="00A000F6" w:rsidRDefault="00A000F6" w:rsidP="00A000F6">
      <w:pPr>
        <w:ind w:firstLine="709"/>
        <w:jc w:val="both"/>
      </w:pPr>
      <w:r>
        <w:t>Главным администраторам доходов  бюджета  поселения необходимо продолжить работу по уточнению прогноза налоговых и неналоговых доходов и по привлечению дополнительных средств из областного  бюджета.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 бюджета  муниципального образования </w:t>
      </w:r>
      <w:r w:rsidR="008262CF">
        <w:rPr>
          <w:rFonts w:ascii="Times New Roman" w:hAnsi="Times New Roman" w:cs="Times New Roman"/>
          <w:sz w:val="28"/>
          <w:szCs w:val="28"/>
        </w:rPr>
        <w:t>Судьбодаровский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при подготовке проектировок   бюджета на 2021 год и на плановый период 2022 и 2023 годов: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доведенных бюджетных ассигнований - самостоятельно определить приоритеты бюджетных расходов для финансового обеспечения полномочий поселения;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решения об изменении ранее утвержденных муниципальных программ, в том числе об изменении объема бюджетных ассигнований на финансовое обеспечение реализации программ, в связи с не исполнением целевых показателей основных мероприятий программ;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распределять бюджетные ассигнования с учетом прогнозируемых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неиспользованных остатков средств на счетах подведомственных учреждений по состоянию на 1 января 2021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включать в проект  бюджета поселения расходные обязательства по строительству объектов, имеющих по состоянию на 1 августа текущего года документы по отводу земельного участка под строительство, проектно-сметную документацию, прошедшую экспертизу;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5)включить в проект  бюджета на 2021 - 2023 годы расходы на капитальный ремонт объектов муниципальной собственности при наличии утвержденной проектной документации с положительным заключением государственной экспертизы по состоянию на 1 августа текущего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подготовить в 2020 году необходимую конкурсную документацию по расходам инвестиционного характера, в том числе осуществляемым в рамках национальных проектов, для проведения контрактации расходов в январе-феврале 2021 года;</w:t>
      </w:r>
    </w:p>
    <w:p w:rsidR="00A000F6" w:rsidRDefault="00A000F6" w:rsidP="00A000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учесть  заключение  контрольно-счетного органа Новосергиевского района по отчету об исполнении  бюджета  поселения за 2019 год.</w:t>
      </w:r>
    </w:p>
    <w:p w:rsidR="00A000F6" w:rsidRDefault="00A000F6" w:rsidP="00A000F6">
      <w:pPr>
        <w:ind w:firstLine="709"/>
        <w:jc w:val="both"/>
        <w:rPr>
          <w:b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709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pStyle w:val="ConsPlusNormal0"/>
        <w:widowControl/>
        <w:ind w:firstLine="540"/>
        <w:jc w:val="both"/>
        <w:rPr>
          <w:b/>
          <w:bCs/>
          <w:color w:val="CC3300"/>
          <w:sz w:val="28"/>
          <w:szCs w:val="28"/>
        </w:rPr>
      </w:pPr>
    </w:p>
    <w:p w:rsidR="00A000F6" w:rsidRDefault="00A000F6" w:rsidP="00A000F6">
      <w:pPr>
        <w:rPr>
          <w:b/>
          <w:bCs w:val="0"/>
          <w:i/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3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B1AAE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AB1AAE">
        <w:t>50</w:t>
      </w:r>
      <w:r>
        <w:t>-п</w:t>
      </w:r>
    </w:p>
    <w:p w:rsidR="00A000F6" w:rsidRDefault="00A000F6" w:rsidP="00A000F6">
      <w:pPr>
        <w:jc w:val="center"/>
        <w:rPr>
          <w:b/>
          <w:bCs w:val="0"/>
          <w:color w:val="000000"/>
          <w:sz w:val="24"/>
          <w:szCs w:val="24"/>
        </w:rPr>
      </w:pPr>
    </w:p>
    <w:p w:rsidR="00A000F6" w:rsidRDefault="00A000F6" w:rsidP="00A000F6">
      <w:pPr>
        <w:ind w:left="360"/>
        <w:jc w:val="center"/>
        <w:rPr>
          <w:bCs w:val="0"/>
        </w:rPr>
      </w:pPr>
      <w:r>
        <w:rPr>
          <w:b/>
          <w:color w:val="000000"/>
        </w:rPr>
        <w:t>Долговая политика</w:t>
      </w:r>
    </w:p>
    <w:p w:rsidR="00A000F6" w:rsidRDefault="00A000F6" w:rsidP="00A000F6">
      <w:pPr>
        <w:jc w:val="center"/>
      </w:pPr>
      <w:r>
        <w:rPr>
          <w:b/>
          <w:color w:val="000000"/>
        </w:rPr>
        <w:t xml:space="preserve">муниципального образования </w:t>
      </w:r>
      <w:r w:rsidR="008262CF">
        <w:rPr>
          <w:b/>
          <w:color w:val="000000"/>
        </w:rPr>
        <w:t>Судьбодаровский</w:t>
      </w:r>
      <w:r>
        <w:rPr>
          <w:b/>
          <w:color w:val="000000"/>
        </w:rPr>
        <w:t xml:space="preserve"> сельсовет </w:t>
      </w:r>
      <w:proofErr w:type="spellStart"/>
      <w:r>
        <w:rPr>
          <w:b/>
          <w:color w:val="000000"/>
        </w:rPr>
        <w:t>Новосергиевского</w:t>
      </w:r>
      <w:proofErr w:type="spellEnd"/>
      <w:r>
        <w:rPr>
          <w:b/>
          <w:color w:val="000000"/>
        </w:rPr>
        <w:t xml:space="preserve"> района   на 2021 год и на плановый период 2022 и 2023 годов</w:t>
      </w:r>
    </w:p>
    <w:p w:rsidR="00A000F6" w:rsidRDefault="00A000F6" w:rsidP="00A000F6">
      <w:pPr>
        <w:autoSpaceDE w:val="0"/>
        <w:ind w:firstLine="540"/>
        <w:jc w:val="both"/>
        <w:rPr>
          <w:color w:val="000000"/>
        </w:rPr>
      </w:pP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2020 году и предыдущие годы муниципальные заимствования сельским поселением не осуществлялись.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 xml:space="preserve">В 2021-2023 годах будет продолжено проведение взвешенной политики в области управления муниципальным долгом. </w:t>
      </w:r>
    </w:p>
    <w:p w:rsidR="00A000F6" w:rsidRDefault="00A000F6" w:rsidP="00A000F6">
      <w:pPr>
        <w:autoSpaceDE w:val="0"/>
        <w:ind w:firstLine="567"/>
        <w:jc w:val="both"/>
      </w:pPr>
      <w:r>
        <w:rPr>
          <w:color w:val="000000"/>
        </w:rPr>
        <w:t>В случае необходимости в 2021-2023 годах привлечения муниципальных заимствований обязательным условием будет являться соблюдение установленных Бюджетным кодексом Российской Федерации предельных размеров муниципального долга и расходов на его обслуживание,  определение потенциала долговой емкости бюджета, а также экономически безопасного уровня муниципального долга и муниципальных заимствований.</w:t>
      </w:r>
    </w:p>
    <w:p w:rsidR="00A000F6" w:rsidRDefault="00A000F6" w:rsidP="00A000F6">
      <w:pPr>
        <w:ind w:firstLine="709"/>
        <w:jc w:val="center"/>
        <w:rPr>
          <w:b/>
          <w:color w:val="0000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widowControl w:val="0"/>
        <w:tabs>
          <w:tab w:val="left" w:pos="6684"/>
        </w:tabs>
        <w:autoSpaceDE w:val="0"/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b/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4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B1AAE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AB1AAE">
        <w:t>50</w:t>
      </w:r>
      <w:r>
        <w:t>-п</w:t>
      </w:r>
    </w:p>
    <w:p w:rsidR="00A000F6" w:rsidRDefault="00A000F6" w:rsidP="00A000F6">
      <w:pPr>
        <w:ind w:firstLine="709"/>
        <w:rPr>
          <w:b/>
          <w:i/>
        </w:rPr>
      </w:pPr>
    </w:p>
    <w:p w:rsidR="00A000F6" w:rsidRDefault="00A000F6" w:rsidP="00A000F6">
      <w:pPr>
        <w:autoSpaceDE w:val="0"/>
        <w:spacing w:before="120"/>
        <w:ind w:firstLine="709"/>
        <w:jc w:val="center"/>
        <w:rPr>
          <w:b/>
          <w:bCs w:val="0"/>
        </w:rPr>
      </w:pPr>
      <w:r>
        <w:rPr>
          <w:b/>
        </w:rPr>
        <w:t xml:space="preserve">Основные характеристики проекта бюджета муниципального образования </w:t>
      </w:r>
      <w:r w:rsidR="008262CF">
        <w:rPr>
          <w:b/>
        </w:rPr>
        <w:t>Судьбодаровский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 на 2021 год и на плановый период 2022 и 2023 годов </w:t>
      </w:r>
    </w:p>
    <w:p w:rsidR="00A000F6" w:rsidRDefault="00A000F6" w:rsidP="00A000F6">
      <w:pPr>
        <w:autoSpaceDE w:val="0"/>
        <w:ind w:left="4955" w:firstLine="709"/>
        <w:jc w:val="right"/>
        <w:rPr>
          <w:color w:val="CC33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80"/>
        <w:gridCol w:w="2100"/>
        <w:gridCol w:w="1704"/>
        <w:gridCol w:w="1896"/>
      </w:tblGrid>
      <w:tr w:rsidR="00A000F6" w:rsidTr="00A000F6">
        <w:trPr>
          <w:cantSplit/>
        </w:trPr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5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объем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A000F6">
        <w:trPr>
          <w:cantSplit/>
        </w:trPr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Доходы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12390,6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13009,1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13899,5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color w:val="CC3300"/>
                <w:sz w:val="28"/>
                <w:szCs w:val="28"/>
              </w:rPr>
            </w:pP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12043,4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12906,1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13792,4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347,2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103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bCs w:val="0"/>
                <w:iCs/>
                <w:lang w:eastAsia="en-US"/>
              </w:rPr>
              <w:t>107,1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spacing w:line="276" w:lineRule="auto"/>
              <w:rPr>
                <w:lang w:eastAsia="zh-CN"/>
              </w:rPr>
            </w:pPr>
            <w:r>
              <w:rPr>
                <w:b/>
                <w:lang w:eastAsia="en-US"/>
              </w:rPr>
              <w:t>Расходы -  всего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12390,6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13009,1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13899,5</w:t>
            </w:r>
          </w:p>
        </w:tc>
      </w:tr>
      <w:tr w:rsidR="00A000F6" w:rsidTr="00A000F6">
        <w:tc>
          <w:tcPr>
            <w:tcW w:w="4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 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00F6" w:rsidRDefault="00A000F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0"/>
          <w:szCs w:val="20"/>
          <w:lang w:eastAsia="zh-CN"/>
        </w:rPr>
      </w:pPr>
    </w:p>
    <w:p w:rsidR="00A000F6" w:rsidRDefault="00A000F6" w:rsidP="00A000F6">
      <w:pPr>
        <w:autoSpaceDE w:val="0"/>
        <w:ind w:left="4955"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jc w:val="right"/>
      </w:pPr>
      <w:r>
        <w:t xml:space="preserve">Приложение № 5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B1AAE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AB1AAE">
        <w:t>50</w:t>
      </w:r>
      <w:r>
        <w:t>-п</w:t>
      </w: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ind w:left="5664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autoSpaceDE w:val="0"/>
        <w:rPr>
          <w:bCs w:val="0"/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right"/>
        <w:rPr>
          <w:sz w:val="24"/>
          <w:szCs w:val="24"/>
        </w:rPr>
      </w:pPr>
    </w:p>
    <w:p w:rsidR="00A000F6" w:rsidRDefault="00A000F6" w:rsidP="00A000F6">
      <w:pPr>
        <w:autoSpaceDE w:val="0"/>
        <w:ind w:firstLine="540"/>
        <w:jc w:val="center"/>
        <w:rPr>
          <w:sz w:val="24"/>
          <w:szCs w:val="24"/>
        </w:rPr>
      </w:pPr>
    </w:p>
    <w:tbl>
      <w:tblPr>
        <w:tblW w:w="10095" w:type="dxa"/>
        <w:tblInd w:w="-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2834"/>
        <w:gridCol w:w="1809"/>
        <w:gridCol w:w="1857"/>
        <w:gridCol w:w="1493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4"/>
        <w:gridCol w:w="40"/>
        <w:gridCol w:w="40"/>
        <w:gridCol w:w="40"/>
        <w:gridCol w:w="40"/>
        <w:gridCol w:w="40"/>
        <w:gridCol w:w="24"/>
      </w:tblGrid>
      <w:tr w:rsidR="00A000F6" w:rsidTr="00A000F6">
        <w:trPr>
          <w:gridAfter w:val="5"/>
          <w:wAfter w:w="184" w:type="dxa"/>
          <w:trHeight w:val="255"/>
        </w:trPr>
        <w:tc>
          <w:tcPr>
            <w:tcW w:w="9034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ind w:right="-880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Объем бюджетных ассигнований на исполнение действующих расходных</w:t>
            </w:r>
          </w:p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 xml:space="preserve">обязательств  бюджета Муниципального образования </w:t>
            </w:r>
            <w:r w:rsidR="008262CF">
              <w:rPr>
                <w:b/>
                <w:lang w:eastAsia="en-US"/>
              </w:rPr>
              <w:t>Судьбодаровский</w:t>
            </w:r>
            <w:r>
              <w:rPr>
                <w:b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lang w:eastAsia="en-US"/>
              </w:rPr>
              <w:t>Новосергиевского</w:t>
            </w:r>
            <w:proofErr w:type="spellEnd"/>
            <w:r>
              <w:rPr>
                <w:b/>
                <w:lang w:eastAsia="en-US"/>
              </w:rPr>
              <w:t xml:space="preserve"> района  на 2021год и на  плановый период 2022 и 2023 годов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gridAfter w:val="5"/>
          <w:wAfter w:w="184" w:type="dxa"/>
          <w:trHeight w:val="255"/>
        </w:trPr>
        <w:tc>
          <w:tcPr>
            <w:tcW w:w="9034" w:type="dxa"/>
            <w:gridSpan w:val="5"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lang w:eastAsia="en-US"/>
              </w:rPr>
              <w:t>по главным распорядителям средств бюджета</w:t>
            </w: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trHeight w:val="255"/>
        </w:trPr>
        <w:tc>
          <w:tcPr>
            <w:tcW w:w="9234" w:type="dxa"/>
            <w:gridSpan w:val="10"/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" w:type="dxa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A000F6" w:rsidTr="00A000F6">
        <w:trPr>
          <w:gridAfter w:val="6"/>
          <w:wAfter w:w="224" w:type="dxa"/>
          <w:cantSplit/>
          <w:trHeight w:val="25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Наименование главных распорядителей средств</w:t>
            </w: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бюджета поселения</w:t>
            </w:r>
          </w:p>
        </w:tc>
        <w:tc>
          <w:tcPr>
            <w:tcW w:w="60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Предельные объемы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тыс. руб.)</w:t>
            </w:r>
          </w:p>
        </w:tc>
      </w:tr>
      <w:tr w:rsidR="00A000F6" w:rsidTr="00A000F6">
        <w:trPr>
          <w:gridAfter w:val="6"/>
          <w:wAfter w:w="224" w:type="dxa"/>
          <w:cantSplit/>
          <w:trHeight w:val="255"/>
        </w:trPr>
        <w:tc>
          <w:tcPr>
            <w:tcW w:w="9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00F6" w:rsidRDefault="00A000F6">
            <w:pPr>
              <w:rPr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A000F6" w:rsidTr="00A000F6">
        <w:trPr>
          <w:gridAfter w:val="6"/>
          <w:wAfter w:w="224" w:type="dxa"/>
          <w:trHeight w:val="76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0F6" w:rsidRDefault="00A000F6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r w:rsidR="008262CF">
              <w:rPr>
                <w:lang w:eastAsia="en-US"/>
              </w:rPr>
              <w:t>Судьбодаровский</w:t>
            </w:r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 Оренбургской области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12390,6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13009,1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Cs w:val="0"/>
                <w:lang w:eastAsia="en-US"/>
              </w:rPr>
              <w:t>13899,5</w:t>
            </w:r>
          </w:p>
        </w:tc>
      </w:tr>
      <w:tr w:rsidR="00A000F6" w:rsidTr="00A000F6">
        <w:trPr>
          <w:gridAfter w:val="6"/>
          <w:wAfter w:w="224" w:type="dxa"/>
          <w:trHeight w:val="42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 w:val="0"/>
                <w:lang w:eastAsia="en-US"/>
              </w:rPr>
              <w:t>ИТОГО РАСХОДОВ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12390,6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13009,1</w:t>
            </w:r>
          </w:p>
        </w:tc>
        <w:tc>
          <w:tcPr>
            <w:tcW w:w="2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00F6" w:rsidRDefault="00AB1AAE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b/>
                <w:bCs w:val="0"/>
                <w:lang w:eastAsia="en-US"/>
              </w:rPr>
              <w:t>13899,5</w:t>
            </w:r>
          </w:p>
        </w:tc>
      </w:tr>
    </w:tbl>
    <w:p w:rsidR="00A000F6" w:rsidRDefault="00A000F6" w:rsidP="00A000F6">
      <w:pPr>
        <w:autoSpaceDE w:val="0"/>
        <w:ind w:firstLine="709"/>
        <w:jc w:val="center"/>
        <w:rPr>
          <w:lang w:eastAsia="zh-CN"/>
        </w:rPr>
      </w:pPr>
    </w:p>
    <w:p w:rsidR="00A000F6" w:rsidRDefault="00A000F6" w:rsidP="00A000F6">
      <w:pPr>
        <w:autoSpaceDE w:val="0"/>
        <w:ind w:firstLine="567"/>
        <w:jc w:val="both"/>
      </w:pPr>
      <w:r>
        <w:t>Объемы бюджетных ассигнований могут быть уточнены на сумму средств, передаваемых из вышестоящих бюджетов, районного бюджета и в связи с передачей полномочий.</w:t>
      </w:r>
    </w:p>
    <w:p w:rsidR="00A000F6" w:rsidRDefault="00A000F6" w:rsidP="00A000F6">
      <w:pPr>
        <w:autoSpaceDE w:val="0"/>
        <w:ind w:firstLine="709"/>
        <w:jc w:val="center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autoSpaceDE w:val="0"/>
        <w:ind w:firstLine="709"/>
        <w:jc w:val="both"/>
        <w:rPr>
          <w:color w:val="CC3300"/>
        </w:rPr>
      </w:pPr>
    </w:p>
    <w:p w:rsidR="00A000F6" w:rsidRDefault="00A000F6" w:rsidP="00A000F6">
      <w:pPr>
        <w:jc w:val="right"/>
      </w:pPr>
      <w:r>
        <w:t xml:space="preserve">Приложение № 6 </w:t>
      </w:r>
    </w:p>
    <w:p w:rsidR="00A000F6" w:rsidRDefault="00A000F6" w:rsidP="00A000F6">
      <w:pPr>
        <w:jc w:val="right"/>
      </w:pPr>
      <w:r>
        <w:t>к постановлению  администрации</w:t>
      </w:r>
    </w:p>
    <w:p w:rsidR="00A000F6" w:rsidRDefault="00AB1AAE" w:rsidP="00A000F6">
      <w:pPr>
        <w:jc w:val="right"/>
      </w:pPr>
      <w:r>
        <w:t>Судьбодаровского</w:t>
      </w:r>
      <w:r w:rsidR="00A000F6">
        <w:t xml:space="preserve"> сельсовета </w:t>
      </w:r>
    </w:p>
    <w:p w:rsidR="00A000F6" w:rsidRDefault="00A000F6" w:rsidP="00A000F6">
      <w:pPr>
        <w:jc w:val="right"/>
      </w:pPr>
      <w:r>
        <w:t xml:space="preserve">от 05.11.2020 г. № </w:t>
      </w:r>
      <w:r w:rsidR="00AB1AAE">
        <w:t>50</w:t>
      </w:r>
      <w:r>
        <w:t>-п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right"/>
        <w:rPr>
          <w:color w:val="CC3300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jc w:val="center"/>
        <w:rPr>
          <w:b/>
        </w:rPr>
      </w:pPr>
      <w:r>
        <w:rPr>
          <w:b/>
        </w:rPr>
        <w:t xml:space="preserve">Объем бюджетных ассигнований на исполнение действующих расходных обязательств бюджета муниципального образования </w:t>
      </w:r>
      <w:r w:rsidR="008262CF">
        <w:rPr>
          <w:b/>
        </w:rPr>
        <w:t>Судьбодаровский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 на 2021 год и на плановый период 2022 и 2023 годов по разделам классификации расходов бюджета</w:t>
      </w: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000F6" w:rsidRDefault="00A000F6" w:rsidP="00A000F6">
      <w:pPr>
        <w:tabs>
          <w:tab w:val="left" w:pos="9637"/>
        </w:tabs>
        <w:autoSpaceDE w:val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339" w:type="dxa"/>
        <w:tblInd w:w="93" w:type="dxa"/>
        <w:tblLook w:val="04A0"/>
      </w:tblPr>
      <w:tblGrid>
        <w:gridCol w:w="4126"/>
        <w:gridCol w:w="1713"/>
        <w:gridCol w:w="1150"/>
        <w:gridCol w:w="1144"/>
        <w:gridCol w:w="1206"/>
      </w:tblGrid>
      <w:tr w:rsidR="00A000F6" w:rsidTr="004F025F">
        <w:trPr>
          <w:trHeight w:val="7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Наименование показателя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РЗ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2021 год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2022 год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Сумма              2023 год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Общегосударственные вопросы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3600,7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3614,5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3915,7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оборона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0200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107,1</w:t>
            </w:r>
          </w:p>
        </w:tc>
      </w:tr>
      <w:tr w:rsidR="00A000F6" w:rsidTr="004F025F">
        <w:trPr>
          <w:trHeight w:val="53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0300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455,0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455,0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455,0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Национальная экономика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0400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723,7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747,2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B1A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776,8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0500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3782,8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3568,9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3381,3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Образование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0700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</w:t>
            </w:r>
            <w:r w:rsidR="004F025F">
              <w:rPr>
                <w:bCs w:val="0"/>
                <w:lang w:eastAsia="en-US"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 w:rsidP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</w:t>
            </w:r>
            <w:r w:rsidR="004F025F">
              <w:rPr>
                <w:bCs w:val="0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A000F6" w:rsidP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1,</w:t>
            </w:r>
            <w:r w:rsidR="004F025F">
              <w:rPr>
                <w:bCs w:val="0"/>
                <w:lang w:eastAsia="en-US"/>
              </w:rPr>
              <w:t>9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Культура, кинематография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0800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3512,5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3925,7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4223,8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Социальная политика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12,0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Физическая культура и спорт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1100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 w:rsidP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200,0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250,0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Cs w:val="0"/>
                <w:lang w:eastAsia="en-US"/>
              </w:rPr>
              <w:t>300</w:t>
            </w:r>
            <w:r w:rsidR="00A000F6">
              <w:rPr>
                <w:bCs w:val="0"/>
                <w:lang w:eastAsia="en-US"/>
              </w:rPr>
              <w:t>,0</w:t>
            </w:r>
          </w:p>
        </w:tc>
      </w:tr>
      <w:tr w:rsidR="00A000F6" w:rsidTr="004F025F">
        <w:trPr>
          <w:trHeight w:val="268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A000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330,9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725,9</w:t>
            </w:r>
          </w:p>
        </w:tc>
      </w:tr>
      <w:tr w:rsidR="00A000F6" w:rsidTr="004F025F">
        <w:trPr>
          <w:trHeight w:val="25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00F6" w:rsidRDefault="00A000F6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12390</w:t>
            </w:r>
            <w:r w:rsidR="00A000F6">
              <w:rPr>
                <w:b/>
                <w:bCs w:val="0"/>
                <w:lang w:eastAsia="en-US"/>
              </w:rPr>
              <w:t>,6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13009,1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000F6" w:rsidRDefault="004F025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13899,5</w:t>
            </w:r>
          </w:p>
        </w:tc>
      </w:tr>
    </w:tbl>
    <w:p w:rsidR="00150EBF" w:rsidRDefault="00150EBF">
      <w:bookmarkStart w:id="0" w:name="_GoBack"/>
      <w:bookmarkEnd w:id="0"/>
    </w:p>
    <w:sectPr w:rsidR="00150EBF" w:rsidSect="0038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0F6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69B7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025F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2CF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00F6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1AAE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F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0F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000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00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A000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000F6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A000F6"/>
    <w:pPr>
      <w:suppressLineNumbers/>
    </w:pPr>
    <w:rPr>
      <w:bCs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9305301D5BC817399C927D11903A43B0E6BD43861559824A51AE31E17B53770A9DB685976FDEF1dBZ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9F265FC3AF53BD610F1293CF5375FEF41B930FF1F1959CC5780t8i2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166B-B19E-4C3A-A118-443A8939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2020-11-13T05:52:00Z</dcterms:created>
  <dcterms:modified xsi:type="dcterms:W3CDTF">2020-11-19T06:49:00Z</dcterms:modified>
</cp:coreProperties>
</file>